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50" w:rsidRPr="000C3F50" w:rsidRDefault="000C3F50" w:rsidP="00531326">
      <w:pPr>
        <w:rPr>
          <w:b/>
        </w:rPr>
      </w:pPr>
      <w:r w:rsidRPr="000C3F50">
        <w:rPr>
          <w:b/>
        </w:rPr>
        <w:t>Voorbeelden van differentiatie naar doelen</w:t>
      </w:r>
    </w:p>
    <w:p w:rsidR="000C3F50" w:rsidRDefault="000C3F50" w:rsidP="00531326"/>
    <w:p w:rsidR="00531326" w:rsidRPr="00531326" w:rsidRDefault="00C913FE" w:rsidP="00531326">
      <w:r>
        <w:t>Bin</w:t>
      </w:r>
      <w:r w:rsidR="00531326" w:rsidRPr="00531326">
        <w:t>nen de te onderscheiden beheersingsvormen kunnen als mogelijkheid t</w:t>
      </w:r>
      <w:r w:rsidR="00E72A41">
        <w:t>ot</w:t>
      </w:r>
      <w:r w:rsidR="00531326" w:rsidRPr="00531326">
        <w:t xml:space="preserve"> differentiatie niveauverschillen aangebracht worden door de leerin</w:t>
      </w:r>
      <w:r w:rsidR="000C3F50">
        <w:t>houd</w:t>
      </w:r>
      <w:r w:rsidR="00531326" w:rsidRPr="00531326">
        <w:t xml:space="preserve"> te variëren naar moeilijkheidsgraad (complexiteit) en omvang. Ui</w:t>
      </w:r>
      <w:r w:rsidR="00531326" w:rsidRPr="00531326">
        <w:softHyphen/>
      </w:r>
      <w:r w:rsidR="000C3F50">
        <w:t>te</w:t>
      </w:r>
      <w:r w:rsidR="00531326" w:rsidRPr="00531326">
        <w:t xml:space="preserve">raard is het ook mogelijk de differentiatie te zoeken door een andere </w:t>
      </w:r>
      <w:r w:rsidR="000C3F50">
        <w:t>hogere</w:t>
      </w:r>
      <w:r w:rsidR="00531326" w:rsidRPr="00531326">
        <w:t xml:space="preserve"> vorm van beheersing te vragen, bijvoorbeeld van een </w:t>
      </w:r>
      <w:r w:rsidR="000C3F50" w:rsidRPr="00531326">
        <w:t>reprodu</w:t>
      </w:r>
      <w:r w:rsidR="000C3F50">
        <w:t>cti</w:t>
      </w:r>
      <w:r w:rsidR="000C3F50" w:rsidRPr="00531326">
        <w:t>eve</w:t>
      </w:r>
      <w:r w:rsidR="00531326" w:rsidRPr="00531326">
        <w:t xml:space="preserve"> naar een </w:t>
      </w:r>
      <w:r w:rsidR="000C3F50" w:rsidRPr="00531326">
        <w:t>productieve</w:t>
      </w:r>
      <w:r w:rsidR="00531326" w:rsidRPr="00531326">
        <w:t xml:space="preserve"> vorm van beheersing of bijvoorbeeld van </w:t>
      </w:r>
      <w:r w:rsidR="000C3F50" w:rsidRPr="00531326">
        <w:t>con</w:t>
      </w:r>
      <w:r w:rsidR="000C3F50">
        <w:t>v</w:t>
      </w:r>
      <w:r w:rsidR="000C3F50" w:rsidRPr="00531326">
        <w:t>ergent</w:t>
      </w:r>
      <w:r w:rsidR="00531326" w:rsidRPr="00531326">
        <w:t xml:space="preserve"> naar evaluatief denken.</w:t>
      </w:r>
    </w:p>
    <w:p w:rsidR="00531326" w:rsidRDefault="000C3F50" w:rsidP="00531326">
      <w:r>
        <w:t>D</w:t>
      </w:r>
      <w:r w:rsidR="00531326" w:rsidRPr="00531326">
        <w:t xml:space="preserve">e volgende voorbeelden kunnen als illustratie dienen van de hiervoor </w:t>
      </w:r>
      <w:r>
        <w:t>b</w:t>
      </w:r>
      <w:r w:rsidR="00531326" w:rsidRPr="00531326">
        <w:t>eschreven mogelijkheden:</w:t>
      </w:r>
    </w:p>
    <w:p w:rsidR="000C3F50" w:rsidRPr="00531326" w:rsidRDefault="000C3F50" w:rsidP="00531326"/>
    <w:p w:rsidR="00531326" w:rsidRDefault="000C3F50" w:rsidP="00531326">
      <w:pPr>
        <w:rPr>
          <w:b/>
        </w:rPr>
      </w:pPr>
      <w:r>
        <w:t xml:space="preserve">1. </w:t>
      </w:r>
      <w:r w:rsidR="00531326" w:rsidRPr="00531326">
        <w:t xml:space="preserve">De leerlingen hebben tijdens een aantal lessen 'economie' geleerd. gegeven de bied- en de laatkoers. een willekeurig bedrag aan guldens om te rekenen in buitenlandse valuta, </w:t>
      </w:r>
      <w:proofErr w:type="spellStart"/>
      <w:r w:rsidR="00531326" w:rsidRPr="00531326">
        <w:t>alswel</w:t>
      </w:r>
      <w:proofErr w:type="spellEnd"/>
      <w:r w:rsidR="00531326" w:rsidRPr="00531326">
        <w:t xml:space="preserve"> buitenlandse valuta om te rekenen in guldens Een mogelijkheid tot differentiëren is de leerlingen die met bovenbedoelde berekeningen geen moeite meer hebben de opdracht te geven om uit te rekenen hoeveel Zwitserse francs ze ontvangen, indien ze tijdens een vakantie op een wisselkantoor aan de Zwitsers-Italiaanse grens een x-bedrag aan lires ter </w:t>
      </w:r>
      <w:r>
        <w:t xml:space="preserve">wisseling aanbieden. </w:t>
      </w:r>
      <w:r w:rsidRPr="000C3F50">
        <w:rPr>
          <w:b/>
        </w:rPr>
        <w:t>(leerstof complexer maken)</w:t>
      </w:r>
    </w:p>
    <w:p w:rsidR="000C3F50" w:rsidRPr="00531326" w:rsidRDefault="000C3F50" w:rsidP="00531326"/>
    <w:p w:rsidR="000C3F50" w:rsidRDefault="000C3F50" w:rsidP="000C3F50">
      <w:pPr>
        <w:tabs>
          <w:tab w:val="num" w:pos="216"/>
        </w:tabs>
      </w:pPr>
      <w:r>
        <w:t xml:space="preserve">2. </w:t>
      </w:r>
      <w:r w:rsidR="00531326" w:rsidRPr="00531326">
        <w:t>Tijdens een wiskundeles zijn de leerlingen onderwezen in het oplossen van vierkantsver</w:t>
      </w:r>
      <w:r w:rsidR="00531326" w:rsidRPr="00531326">
        <w:softHyphen/>
        <w:t xml:space="preserve">gelijkingen met één onbekende en hebben ze </w:t>
      </w:r>
      <w:r w:rsidR="00531326" w:rsidRPr="000C3F50">
        <w:rPr>
          <w:iCs/>
        </w:rPr>
        <w:t xml:space="preserve">het </w:t>
      </w:r>
      <w:r w:rsidR="00531326" w:rsidRPr="00531326">
        <w:t>geleerde toeg</w:t>
      </w:r>
      <w:r>
        <w:t xml:space="preserve">epast in een aantal opgaven </w:t>
      </w:r>
      <w:r w:rsidR="00531326" w:rsidRPr="00531326">
        <w:t xml:space="preserve"> Snelle leerlingen zouden als vorm van differentiatie (verbreding) nog een aantal gelijksoortige sommen extra kunnen maken (N.B. Het is de vraag of de extra op</w:t>
      </w:r>
      <w:r w:rsidR="00531326" w:rsidRPr="00531326">
        <w:softHyphen/>
        <w:t>drachten in dit voorbeeld nog dezelfde vorm van beheersing vragen als de basisopdrach</w:t>
      </w:r>
      <w:r w:rsidR="00531326" w:rsidRPr="00531326">
        <w:softHyphen/>
        <w:t xml:space="preserve">ten; voor de snelle leerlingen zullen ze waarschijnlijk vanwege de beheersing van de beoefende vaardigheden hun </w:t>
      </w:r>
      <w:r w:rsidRPr="00531326">
        <w:t>productieve</w:t>
      </w:r>
      <w:r w:rsidR="00531326" w:rsidRPr="00531326">
        <w:t xml:space="preserve"> karakter hebben verloren en daardoor meer </w:t>
      </w:r>
      <w:proofErr w:type="spellStart"/>
      <w:r w:rsidR="00531326" w:rsidRPr="00531326">
        <w:t>reproduktief</w:t>
      </w:r>
      <w:proofErr w:type="spellEnd"/>
      <w:r w:rsidR="00531326" w:rsidRPr="00531326">
        <w:t xml:space="preserve"> zijn geworden. </w:t>
      </w:r>
      <w:r>
        <w:t>(</w:t>
      </w:r>
      <w:r w:rsidRPr="000C3F50">
        <w:rPr>
          <w:b/>
        </w:rPr>
        <w:t>leerstof in omvang doen toenemen</w:t>
      </w:r>
      <w:r>
        <w:t>)</w:t>
      </w:r>
    </w:p>
    <w:p w:rsidR="000C3F50" w:rsidRDefault="000C3F50" w:rsidP="000C3F50">
      <w:pPr>
        <w:tabs>
          <w:tab w:val="num" w:pos="216"/>
        </w:tabs>
      </w:pPr>
    </w:p>
    <w:p w:rsidR="00531326" w:rsidRDefault="000C3F50" w:rsidP="000C3F50">
      <w:pPr>
        <w:tabs>
          <w:tab w:val="num" w:pos="216"/>
        </w:tabs>
      </w:pPr>
      <w:r>
        <w:t xml:space="preserve">3. </w:t>
      </w:r>
      <w:r w:rsidR="00531326" w:rsidRPr="00531326">
        <w:t>Als onderdeel van een gemeenschappelijk programma over de landbouw in de USSR hebben de leerlingen kennis gemaakt met de kol</w:t>
      </w:r>
      <w:r w:rsidR="00531326" w:rsidRPr="00531326">
        <w:softHyphen/>
        <w:t>choz en de sovchoz als vormen van</w:t>
      </w:r>
      <w:r w:rsidR="003F2782">
        <w:t xml:space="preserve"> collectivisatie in de landbouw.</w:t>
      </w:r>
      <w:r w:rsidR="00531326" w:rsidRPr="00531326">
        <w:t xml:space="preserve"> Als mogelijke differentiële (verbredings)opdracht zouden de leerlingen zich bezig kunnen houden met de landbouwcommunes in de Volksrepubliek China waarbij ze deze op een aantal aspecten moeten vergelijken met de</w:t>
      </w:r>
      <w:r w:rsidR="003F2782">
        <w:t xml:space="preserve"> kolchozen en de sovchozen. (</w:t>
      </w:r>
      <w:r w:rsidR="003F2782" w:rsidRPr="000C3F50">
        <w:rPr>
          <w:b/>
        </w:rPr>
        <w:t>leerstof in omvang doen toenemen</w:t>
      </w:r>
      <w:r w:rsidR="003F2782">
        <w:t>).</w:t>
      </w:r>
    </w:p>
    <w:p w:rsidR="003F2782" w:rsidRDefault="003F2782" w:rsidP="000C3F50">
      <w:pPr>
        <w:tabs>
          <w:tab w:val="num" w:pos="216"/>
        </w:tabs>
      </w:pPr>
    </w:p>
    <w:p w:rsidR="00EF2A59" w:rsidRPr="00EF2A59" w:rsidRDefault="00EF2A59" w:rsidP="00EF2A59">
      <w:pPr>
        <w:tabs>
          <w:tab w:val="num" w:pos="216"/>
        </w:tabs>
        <w:rPr>
          <w:b/>
        </w:rPr>
      </w:pPr>
      <w:r>
        <w:t xml:space="preserve">4. </w:t>
      </w:r>
      <w:r w:rsidR="00531326" w:rsidRPr="00531326">
        <w:t xml:space="preserve">In een aantal lessen aardrijkskunde hebben de leerlingen zich verdiept (inventariseren, vergelijken en analyseren van informatie) in de oorzaken en </w:t>
      </w:r>
      <w:r>
        <w:t>gevolgen van de Rijnvervui</w:t>
      </w:r>
      <w:r>
        <w:softHyphen/>
        <w:t>ling.</w:t>
      </w:r>
      <w:r w:rsidR="00531326" w:rsidRPr="00531326">
        <w:t xml:space="preserve"> Als differentiële opdracht zouden de leerlingen het bestudeerde in </w:t>
      </w:r>
      <w:r w:rsidR="00531326" w:rsidRPr="00EF2A59">
        <w:rPr>
          <w:iCs/>
        </w:rPr>
        <w:t>een</w:t>
      </w:r>
      <w:r w:rsidR="00531326" w:rsidRPr="00531326">
        <w:rPr>
          <w:i/>
          <w:iCs/>
        </w:rPr>
        <w:t xml:space="preserve"> </w:t>
      </w:r>
      <w:r w:rsidR="00531326" w:rsidRPr="00531326">
        <w:t>samen</w:t>
      </w:r>
      <w:r w:rsidR="00531326" w:rsidRPr="00531326">
        <w:softHyphen/>
        <w:t>hangend geheel kunnen verwerken in de vorm van een spel, bijvoorbeeld in een ganz</w:t>
      </w:r>
      <w:r>
        <w:t>en</w:t>
      </w:r>
      <w:r>
        <w:softHyphen/>
        <w:t xml:space="preserve">bord, zoals het 'Waddenspel'. </w:t>
      </w:r>
      <w:r w:rsidRPr="00EF2A59">
        <w:rPr>
          <w:b/>
        </w:rPr>
        <w:t>(hier is differentiatie gezocht in verandering van</w:t>
      </w:r>
      <w:r w:rsidR="00F30413">
        <w:rPr>
          <w:b/>
        </w:rPr>
        <w:t xml:space="preserve"> beheersingsvorm)</w:t>
      </w:r>
    </w:p>
    <w:p w:rsidR="00531326" w:rsidRPr="00531326" w:rsidRDefault="00EF2A59" w:rsidP="00EF2A59">
      <w:pPr>
        <w:tabs>
          <w:tab w:val="num" w:pos="216"/>
        </w:tabs>
      </w:pPr>
      <w:r>
        <w:t xml:space="preserve">  </w:t>
      </w:r>
    </w:p>
    <w:p w:rsidR="005605F6" w:rsidRPr="00EF2A59" w:rsidRDefault="00EF2A59" w:rsidP="005605F6">
      <w:pPr>
        <w:tabs>
          <w:tab w:val="num" w:pos="216"/>
        </w:tabs>
        <w:rPr>
          <w:b/>
        </w:rPr>
      </w:pPr>
      <w:r>
        <w:t xml:space="preserve">5. </w:t>
      </w:r>
      <w:r w:rsidR="00531326" w:rsidRPr="00531326">
        <w:t xml:space="preserve">In een vierde klas havo heeft de docent op een tamelijk </w:t>
      </w:r>
      <w:proofErr w:type="spellStart"/>
      <w:r w:rsidR="00531326" w:rsidRPr="00531326">
        <w:t>reproduktieve</w:t>
      </w:r>
      <w:proofErr w:type="spellEnd"/>
      <w:r w:rsidR="00531326" w:rsidRPr="00531326">
        <w:t xml:space="preserve"> manier (overwegend docerend) de karakteristieken van het werk van Jan Wolkers (stijl, compositie. symboliek, thematiek etc.) behandeld aan de hand</w:t>
      </w:r>
      <w:r w:rsidR="005605F6">
        <w:t xml:space="preserve"> van een aantal van zijn romans</w:t>
      </w:r>
      <w:r w:rsidR="00531326" w:rsidRPr="00531326">
        <w:t xml:space="preserve">. Als differentiële opdracht zou kunnen gelden een recensie (beoordeling) te schrijven over een door de leerling zelf </w:t>
      </w:r>
      <w:r w:rsidR="005605F6">
        <w:t xml:space="preserve">te kiezen roman van Jan Wolkers. </w:t>
      </w:r>
      <w:r w:rsidR="005605F6" w:rsidRPr="00EF2A59">
        <w:rPr>
          <w:b/>
        </w:rPr>
        <w:t xml:space="preserve">(hier is </w:t>
      </w:r>
      <w:r w:rsidR="005605F6">
        <w:rPr>
          <w:b/>
        </w:rPr>
        <w:t xml:space="preserve">ook </w:t>
      </w:r>
      <w:r w:rsidR="005605F6" w:rsidRPr="00EF2A59">
        <w:rPr>
          <w:b/>
        </w:rPr>
        <w:t>differentiatie gezocht in verandering van beheersingsvorm</w:t>
      </w:r>
      <w:r w:rsidR="00F30413">
        <w:rPr>
          <w:b/>
        </w:rPr>
        <w:t>)</w:t>
      </w:r>
      <w:bookmarkStart w:id="0" w:name="_GoBack"/>
      <w:bookmarkEnd w:id="0"/>
    </w:p>
    <w:p w:rsidR="00531326" w:rsidRPr="00531326" w:rsidRDefault="00531326" w:rsidP="00EF2A59"/>
    <w:sectPr w:rsidR="00531326" w:rsidRPr="00531326" w:rsidSect="00117C03">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BE36"/>
    <w:multiLevelType w:val="singleLevel"/>
    <w:tmpl w:val="141BD2A0"/>
    <w:lvl w:ilvl="0">
      <w:numFmt w:val="bullet"/>
      <w:lvlText w:val="·"/>
      <w:lvlJc w:val="left"/>
      <w:pPr>
        <w:tabs>
          <w:tab w:val="num" w:pos="216"/>
        </w:tabs>
        <w:ind w:left="216" w:hanging="216"/>
      </w:pPr>
      <w:rPr>
        <w:rFonts w:ascii="Symbol" w:hAnsi="Symbol" w:cs="Symbol"/>
        <w:snapToGrid/>
        <w:spacing w:val="2"/>
        <w:sz w:val="16"/>
        <w:szCs w:val="16"/>
      </w:rPr>
    </w:lvl>
  </w:abstractNum>
  <w:abstractNum w:abstractNumId="1">
    <w:nsid w:val="0269A9BA"/>
    <w:multiLevelType w:val="singleLevel"/>
    <w:tmpl w:val="00D401E8"/>
    <w:lvl w:ilvl="0">
      <w:numFmt w:val="bullet"/>
      <w:lvlText w:val="·"/>
      <w:lvlJc w:val="left"/>
      <w:pPr>
        <w:tabs>
          <w:tab w:val="num" w:pos="360"/>
        </w:tabs>
        <w:ind w:left="1080"/>
      </w:pPr>
      <w:rPr>
        <w:rFonts w:ascii="Symbol" w:hAnsi="Symbol" w:cs="Symbol"/>
        <w:snapToGrid/>
        <w:spacing w:val="6"/>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26"/>
    <w:rsid w:val="000C3F50"/>
    <w:rsid w:val="00117C03"/>
    <w:rsid w:val="00240CD8"/>
    <w:rsid w:val="003F2782"/>
    <w:rsid w:val="00531326"/>
    <w:rsid w:val="00553AA3"/>
    <w:rsid w:val="00557AEA"/>
    <w:rsid w:val="005605F6"/>
    <w:rsid w:val="00590FA6"/>
    <w:rsid w:val="00676D89"/>
    <w:rsid w:val="00853D50"/>
    <w:rsid w:val="009B1017"/>
    <w:rsid w:val="00B04A3F"/>
    <w:rsid w:val="00C913FE"/>
    <w:rsid w:val="00D41D8E"/>
    <w:rsid w:val="00E22813"/>
    <w:rsid w:val="00E72A41"/>
    <w:rsid w:val="00EE7575"/>
    <w:rsid w:val="00EF2A59"/>
    <w:rsid w:val="00F137FF"/>
    <w:rsid w:val="00F17024"/>
    <w:rsid w:val="00F30413"/>
    <w:rsid w:val="00F53AA1"/>
    <w:rsid w:val="00FF3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3D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3D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Jan-Dirk</dc:creator>
  <cp:lastModifiedBy>Otten, N.</cp:lastModifiedBy>
  <cp:revision>2</cp:revision>
  <cp:lastPrinted>2011-10-25T06:40:00Z</cp:lastPrinted>
  <dcterms:created xsi:type="dcterms:W3CDTF">2014-09-22T20:56:00Z</dcterms:created>
  <dcterms:modified xsi:type="dcterms:W3CDTF">2014-09-22T20:56:00Z</dcterms:modified>
</cp:coreProperties>
</file>